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5"/>
        <w:rPr>
          <w:rFonts w:hint="eastAsia"/>
          <w:sz w:val="28"/>
          <w:szCs w:val="28"/>
        </w:rPr>
      </w:pPr>
      <w:r>
        <w:rPr>
          <w:rFonts w:hint="eastAsia"/>
          <w:sz w:val="28"/>
          <w:szCs w:val="28"/>
        </w:rPr>
        <w:t>植保学院“三位一体”活动策划</w:t>
      </w:r>
    </w:p>
    <w:p>
      <w:pPr>
        <w:pStyle w:val="7"/>
        <w:numPr>
          <w:ilvl w:val="0"/>
          <w:numId w:val="1"/>
        </w:numPr>
        <w:ind w:firstLineChars="0"/>
        <w:rPr>
          <w:rFonts w:hint="eastAsia"/>
          <w:sz w:val="28"/>
          <w:szCs w:val="28"/>
        </w:rPr>
      </w:pPr>
      <w:r>
        <w:rPr>
          <w:rFonts w:hint="eastAsia"/>
          <w:b/>
          <w:sz w:val="28"/>
          <w:szCs w:val="28"/>
        </w:rPr>
        <w:t>活动目的</w:t>
      </w:r>
      <w:r>
        <w:rPr>
          <w:rFonts w:hint="eastAsia"/>
          <w:sz w:val="28"/>
          <w:szCs w:val="28"/>
        </w:rPr>
        <w:t>：发扬我校实干奋进、质朴厚德的优良传统，改善植保学风，帮助同学形成良好的学习习惯，提高同学们的学习积极性。</w:t>
      </w:r>
    </w:p>
    <w:p>
      <w:pPr>
        <w:pStyle w:val="7"/>
        <w:numPr>
          <w:ilvl w:val="0"/>
          <w:numId w:val="1"/>
        </w:numPr>
        <w:ind w:firstLineChars="0"/>
        <w:rPr>
          <w:rFonts w:hint="eastAsia"/>
          <w:sz w:val="28"/>
          <w:szCs w:val="28"/>
        </w:rPr>
      </w:pPr>
      <w:r>
        <w:rPr>
          <w:rFonts w:hint="eastAsia"/>
          <w:b/>
          <w:sz w:val="28"/>
          <w:szCs w:val="28"/>
        </w:rPr>
        <w:t>活动地点</w:t>
      </w:r>
      <w:r>
        <w:rPr>
          <w:rFonts w:hint="eastAsia"/>
          <w:sz w:val="28"/>
          <w:szCs w:val="28"/>
        </w:rPr>
        <w:t>：生活桥</w:t>
      </w:r>
    </w:p>
    <w:p>
      <w:pPr>
        <w:pStyle w:val="7"/>
        <w:numPr>
          <w:ilvl w:val="0"/>
          <w:numId w:val="1"/>
        </w:numPr>
        <w:ind w:firstLineChars="0"/>
        <w:rPr>
          <w:rFonts w:hint="eastAsia"/>
          <w:sz w:val="28"/>
          <w:szCs w:val="28"/>
        </w:rPr>
      </w:pPr>
      <w:r>
        <w:rPr>
          <w:rFonts w:hint="eastAsia"/>
          <w:b/>
          <w:sz w:val="28"/>
          <w:szCs w:val="28"/>
        </w:rPr>
        <w:t>活动时间</w:t>
      </w:r>
      <w:r>
        <w:rPr>
          <w:rFonts w:hint="eastAsia"/>
          <w:sz w:val="28"/>
          <w:szCs w:val="28"/>
        </w:rPr>
        <w:t>：宣传期：</w:t>
      </w:r>
      <w:r>
        <w:rPr>
          <w:rFonts w:hint="eastAsia"/>
          <w:sz w:val="28"/>
          <w:szCs w:val="28"/>
          <w:lang w:val="en-US" w:eastAsia="zh-CN"/>
        </w:rPr>
        <w:t>11周周六、周天</w:t>
      </w:r>
      <w:r>
        <w:rPr>
          <w:rFonts w:hint="eastAsia"/>
          <w:sz w:val="28"/>
          <w:szCs w:val="28"/>
        </w:rPr>
        <w:t xml:space="preserve"> 试行期:</w:t>
      </w:r>
      <w:r>
        <w:rPr>
          <w:rFonts w:hint="eastAsia"/>
          <w:sz w:val="28"/>
          <w:szCs w:val="28"/>
          <w:lang w:val="en-US" w:eastAsia="zh-CN"/>
        </w:rPr>
        <w:t>13</w:t>
      </w:r>
      <w:r>
        <w:rPr>
          <w:rFonts w:hint="eastAsia"/>
          <w:sz w:val="28"/>
          <w:szCs w:val="28"/>
        </w:rPr>
        <w:t>-1</w:t>
      </w:r>
      <w:r>
        <w:rPr>
          <w:rFonts w:hint="eastAsia"/>
          <w:sz w:val="28"/>
          <w:szCs w:val="28"/>
          <w:lang w:val="en-US" w:eastAsia="zh-CN"/>
        </w:rPr>
        <w:t>4</w:t>
      </w:r>
      <w:r>
        <w:rPr>
          <w:rFonts w:hint="eastAsia"/>
          <w:sz w:val="28"/>
          <w:szCs w:val="28"/>
        </w:rPr>
        <w:t>上半学年</w:t>
      </w:r>
    </w:p>
    <w:p>
      <w:pPr>
        <w:pStyle w:val="7"/>
        <w:numPr>
          <w:ilvl w:val="0"/>
          <w:numId w:val="1"/>
        </w:numPr>
        <w:ind w:firstLineChars="0"/>
        <w:rPr>
          <w:rFonts w:hint="eastAsia"/>
          <w:sz w:val="28"/>
          <w:szCs w:val="28"/>
        </w:rPr>
      </w:pPr>
      <w:r>
        <w:rPr>
          <w:rFonts w:hint="eastAsia"/>
          <w:b/>
          <w:sz w:val="28"/>
          <w:szCs w:val="28"/>
        </w:rPr>
        <w:t>活动准备</w:t>
      </w:r>
      <w:r>
        <w:rPr>
          <w:rFonts w:hint="eastAsia"/>
          <w:sz w:val="28"/>
          <w:szCs w:val="28"/>
        </w:rPr>
        <w:t>：</w:t>
      </w:r>
      <w:r>
        <w:rPr>
          <w:rFonts w:hint="eastAsia"/>
          <w:sz w:val="28"/>
          <w:szCs w:val="28"/>
          <w:lang w:eastAsia="zh-CN"/>
        </w:rPr>
        <w:t>桌子</w:t>
      </w:r>
      <w:r>
        <w:rPr>
          <w:rFonts w:hint="eastAsia"/>
          <w:sz w:val="28"/>
          <w:szCs w:val="28"/>
          <w:lang w:val="en-US" w:eastAsia="zh-CN"/>
        </w:rPr>
        <w:t>6张、凳子4把、</w:t>
      </w:r>
      <w:r>
        <w:rPr>
          <w:rFonts w:hint="eastAsia"/>
          <w:sz w:val="28"/>
          <w:szCs w:val="28"/>
        </w:rPr>
        <w:t>红色条幅一条、</w:t>
      </w:r>
      <w:r>
        <w:rPr>
          <w:rFonts w:hint="eastAsia"/>
          <w:sz w:val="28"/>
          <w:szCs w:val="28"/>
          <w:lang w:eastAsia="zh-CN"/>
        </w:rPr>
        <w:t>签字笔</w:t>
      </w:r>
      <w:r>
        <w:rPr>
          <w:rFonts w:hint="eastAsia"/>
          <w:sz w:val="28"/>
          <w:szCs w:val="28"/>
          <w:lang w:val="en-US" w:eastAsia="zh-CN"/>
        </w:rPr>
        <w:t>4支、</w:t>
      </w:r>
      <w:r>
        <w:rPr>
          <w:rFonts w:hint="eastAsia"/>
          <w:sz w:val="28"/>
          <w:szCs w:val="28"/>
        </w:rPr>
        <w:t>展板两块（一块写倡议书，一块画活动宣传图）</w:t>
      </w:r>
    </w:p>
    <w:p>
      <w:pPr>
        <w:pStyle w:val="7"/>
        <w:numPr>
          <w:ilvl w:val="0"/>
          <w:numId w:val="1"/>
        </w:numPr>
        <w:ind w:firstLineChars="0"/>
        <w:rPr>
          <w:rFonts w:hint="eastAsia"/>
          <w:sz w:val="28"/>
          <w:szCs w:val="28"/>
        </w:rPr>
      </w:pPr>
      <w:r>
        <w:rPr>
          <w:rFonts w:hint="eastAsia"/>
          <w:b/>
          <w:sz w:val="28"/>
          <w:szCs w:val="28"/>
        </w:rPr>
        <w:t>活动流程</w:t>
      </w:r>
      <w:r>
        <w:rPr>
          <w:rFonts w:hint="eastAsia"/>
          <w:sz w:val="28"/>
          <w:szCs w:val="28"/>
        </w:rPr>
        <w:t>：</w:t>
      </w:r>
    </w:p>
    <w:p>
      <w:pPr>
        <w:pStyle w:val="7"/>
        <w:numPr>
          <w:numId w:val="0"/>
        </w:numPr>
        <w:ind w:left="420" w:leftChars="0"/>
        <w:rPr>
          <w:rFonts w:hint="eastAsia"/>
          <w:sz w:val="28"/>
          <w:szCs w:val="28"/>
        </w:rPr>
      </w:pPr>
      <w:r>
        <w:rPr>
          <w:rFonts w:hint="eastAsia"/>
          <w:sz w:val="28"/>
          <w:szCs w:val="28"/>
          <w:lang w:val="en-US" w:eastAsia="zh-CN"/>
        </w:rPr>
        <w:t>1、</w:t>
      </w:r>
      <w:r>
        <w:rPr>
          <w:rFonts w:hint="eastAsia"/>
          <w:sz w:val="28"/>
          <w:szCs w:val="28"/>
        </w:rPr>
        <w:t>把活动倡议书（见附页）做成展板，在生活桥上展出，同时由学习部向全院同学发起倡议，</w:t>
      </w:r>
      <w:r>
        <w:rPr>
          <w:rFonts w:hint="eastAsia"/>
          <w:sz w:val="28"/>
          <w:szCs w:val="28"/>
          <w:lang w:eastAsia="zh-CN"/>
        </w:rPr>
        <w:t>签字表决心，</w:t>
      </w:r>
      <w:r>
        <w:rPr>
          <w:rFonts w:hint="eastAsia"/>
          <w:sz w:val="28"/>
          <w:szCs w:val="28"/>
        </w:rPr>
        <w:t>号召同学们上课做到按时到课，不迟到，不早退</w:t>
      </w:r>
      <w:r>
        <w:rPr>
          <w:rFonts w:hint="eastAsia"/>
          <w:sz w:val="28"/>
          <w:szCs w:val="28"/>
          <w:lang w:eastAsia="zh-CN"/>
        </w:rPr>
        <w:t>，遵守课堂纪律</w:t>
      </w:r>
      <w:r>
        <w:rPr>
          <w:rFonts w:hint="eastAsia"/>
          <w:sz w:val="28"/>
          <w:szCs w:val="28"/>
        </w:rPr>
        <w:t>。</w:t>
      </w:r>
    </w:p>
    <w:p>
      <w:pPr>
        <w:pStyle w:val="7"/>
        <w:numPr>
          <w:numId w:val="0"/>
        </w:numPr>
        <w:ind w:left="420" w:leftChars="0"/>
        <w:rPr>
          <w:rFonts w:hint="eastAsia"/>
          <w:sz w:val="28"/>
          <w:szCs w:val="28"/>
        </w:rPr>
      </w:pPr>
      <w:r>
        <w:rPr>
          <w:rFonts w:hint="eastAsia"/>
          <w:sz w:val="28"/>
          <w:szCs w:val="28"/>
          <w:lang w:val="en-US" w:eastAsia="zh-CN"/>
        </w:rPr>
        <w:t>2、</w:t>
      </w:r>
      <w:r>
        <w:rPr>
          <w:rFonts w:hint="eastAsia"/>
          <w:sz w:val="28"/>
          <w:szCs w:val="28"/>
        </w:rPr>
        <w:t>以</w:t>
      </w:r>
      <w:r>
        <w:rPr>
          <w:rFonts w:hint="eastAsia"/>
          <w:sz w:val="28"/>
          <w:szCs w:val="28"/>
          <w:lang w:eastAsia="zh-CN"/>
        </w:rPr>
        <w:t>学习部</w:t>
      </w:r>
      <w:r>
        <w:rPr>
          <w:rFonts w:hint="eastAsia"/>
          <w:sz w:val="28"/>
          <w:szCs w:val="28"/>
        </w:rPr>
        <w:t>为主其他部门辅助开始实行“三位一体”的</w:t>
      </w:r>
      <w:r>
        <w:rPr>
          <w:rFonts w:hint="eastAsia"/>
          <w:color w:val="0000FF"/>
          <w:sz w:val="28"/>
          <w:szCs w:val="28"/>
        </w:rPr>
        <w:t>考勤制度。</w:t>
      </w:r>
    </w:p>
    <w:p>
      <w:pPr>
        <w:pStyle w:val="7"/>
        <w:numPr>
          <w:numId w:val="0"/>
        </w:numPr>
        <w:ind w:left="420" w:leftChars="0"/>
        <w:rPr>
          <w:rFonts w:hint="eastAsia"/>
          <w:sz w:val="28"/>
          <w:szCs w:val="28"/>
        </w:rPr>
      </w:pPr>
      <w:r>
        <w:rPr>
          <w:rFonts w:hint="eastAsia"/>
          <w:sz w:val="28"/>
          <w:szCs w:val="28"/>
          <w:lang w:val="en-US" w:eastAsia="zh-CN"/>
        </w:rPr>
        <w:t>3、</w:t>
      </w:r>
      <w:r>
        <w:rPr>
          <w:rFonts w:hint="eastAsia"/>
          <w:sz w:val="28"/>
          <w:szCs w:val="28"/>
        </w:rPr>
        <w:t>在学年结束后根据表现情况</w:t>
      </w:r>
      <w:r>
        <w:rPr>
          <w:rFonts w:hint="eastAsia"/>
          <w:sz w:val="28"/>
          <w:szCs w:val="28"/>
          <w:lang w:eastAsia="zh-CN"/>
        </w:rPr>
        <w:t>并结合学生手册，对相应同学和班级进行奖惩。</w:t>
      </w:r>
    </w:p>
    <w:p>
      <w:pPr>
        <w:rPr>
          <w:rFonts w:hint="eastAsia"/>
          <w:b/>
          <w:sz w:val="28"/>
          <w:szCs w:val="28"/>
        </w:rPr>
      </w:pPr>
      <w:r>
        <w:rPr>
          <w:rFonts w:hint="eastAsia"/>
          <w:b/>
          <w:sz w:val="28"/>
          <w:szCs w:val="28"/>
        </w:rPr>
        <w:t>附页：</w:t>
      </w:r>
    </w:p>
    <w:p>
      <w:pPr>
        <w:jc w:val="center"/>
        <w:rPr>
          <w:rFonts w:hint="eastAsia"/>
          <w:b/>
          <w:sz w:val="28"/>
          <w:szCs w:val="28"/>
        </w:rPr>
      </w:pPr>
      <w:r>
        <w:rPr>
          <w:rFonts w:hint="eastAsia"/>
          <w:b/>
          <w:sz w:val="28"/>
          <w:szCs w:val="28"/>
        </w:rPr>
        <w:t>三位一体考勤方案</w:t>
      </w:r>
    </w:p>
    <w:p>
      <w:pPr>
        <w:snapToGrid w:val="0"/>
        <w:rPr>
          <w:rFonts w:hint="eastAsia" w:ascii="宋体" w:hAnsi="宋体" w:cs="Times New Roman"/>
          <w:bCs/>
          <w:sz w:val="28"/>
          <w:szCs w:val="28"/>
        </w:rPr>
      </w:pPr>
      <w:r>
        <w:rPr>
          <w:rFonts w:hint="eastAsia" w:ascii="Times New Roman" w:hAnsi="宋体" w:eastAsia="宋体" w:cs="Times New Roman"/>
          <w:bCs/>
          <w:sz w:val="28"/>
          <w:szCs w:val="28"/>
        </w:rPr>
        <w:t>三位一体课堂考勤制度以班级、年级学生会、团委三个层面的检查来</w:t>
      </w:r>
      <w:r>
        <w:rPr>
          <w:rFonts w:hint="eastAsia" w:ascii="宋体" w:hAnsi="宋体" w:cs="Times New Roman"/>
          <w:bCs/>
          <w:sz w:val="28"/>
          <w:szCs w:val="28"/>
        </w:rPr>
        <w:t>提高到课率。</w:t>
      </w:r>
    </w:p>
    <w:p>
      <w:pPr>
        <w:snapToGrid w:val="0"/>
        <w:rPr>
          <w:rFonts w:hint="eastAsia" w:ascii="宋体" w:hAnsi="宋体" w:cs="Times New Roman"/>
          <w:bCs/>
          <w:sz w:val="28"/>
          <w:szCs w:val="28"/>
        </w:rPr>
      </w:pPr>
      <w:r>
        <w:rPr>
          <w:rFonts w:hint="eastAsia" w:ascii="宋体" w:hAnsi="宋体" w:cs="Times New Roman"/>
          <w:bCs/>
          <w:sz w:val="28"/>
          <w:szCs w:val="28"/>
        </w:rPr>
        <w:t>1、班级层面：由班长，团支书以及学习委员相互配合，一起践行该制度，在每节必修课上由他们核查人数，确认无误后交由任课教师签字</w:t>
      </w:r>
      <w:r>
        <w:rPr>
          <w:rFonts w:hint="eastAsia" w:ascii="宋体" w:hAnsi="宋体" w:cs="Times New Roman"/>
          <w:bCs/>
          <w:sz w:val="28"/>
          <w:szCs w:val="28"/>
          <w:lang w:eastAsia="zh-CN"/>
        </w:rPr>
        <w:t>届时学习部会定期抽查考勤表。</w:t>
      </w:r>
    </w:p>
    <w:p>
      <w:pPr>
        <w:snapToGrid w:val="0"/>
        <w:rPr>
          <w:rFonts w:hint="eastAsia" w:ascii="宋体" w:hAnsi="宋体" w:cs="Times New Roman"/>
          <w:bCs/>
          <w:sz w:val="28"/>
          <w:szCs w:val="28"/>
        </w:rPr>
      </w:pPr>
      <w:r>
        <w:rPr>
          <w:rFonts w:hint="eastAsia" w:ascii="宋体" w:hAnsi="宋体" w:cs="Times New Roman"/>
          <w:bCs/>
          <w:sz w:val="28"/>
          <w:szCs w:val="28"/>
        </w:rPr>
        <w:t>2、年级学生会层面：由各部部长及主席组成检查小组</w:t>
      </w:r>
      <w:r>
        <w:rPr>
          <w:rFonts w:hint="eastAsia" w:ascii="宋体" w:hAnsi="宋体" w:cs="Times New Roman"/>
          <w:bCs/>
          <w:sz w:val="28"/>
          <w:szCs w:val="28"/>
          <w:lang w:eastAsia="zh-CN"/>
        </w:rPr>
        <w:t>并担任组长</w:t>
      </w:r>
      <w:r>
        <w:rPr>
          <w:rFonts w:hint="eastAsia" w:ascii="宋体" w:hAnsi="宋体" w:cs="Times New Roman"/>
          <w:bCs/>
          <w:sz w:val="28"/>
          <w:szCs w:val="28"/>
        </w:rPr>
        <w:t>，每组包括4到5名</w:t>
      </w:r>
      <w:r>
        <w:rPr>
          <w:rFonts w:hint="eastAsia" w:ascii="宋体" w:hAnsi="宋体" w:cs="Times New Roman"/>
          <w:bCs/>
          <w:sz w:val="28"/>
          <w:szCs w:val="28"/>
          <w:lang w:eastAsia="zh-CN"/>
        </w:rPr>
        <w:t>干事</w:t>
      </w:r>
      <w:r>
        <w:rPr>
          <w:rFonts w:hint="eastAsia" w:ascii="宋体" w:hAnsi="宋体" w:cs="Times New Roman"/>
          <w:bCs/>
          <w:sz w:val="28"/>
          <w:szCs w:val="28"/>
        </w:rPr>
        <w:t>，以小组为单位，不定期抽查各班到勤情况，频率为每</w:t>
      </w:r>
      <w:r>
        <w:rPr>
          <w:rFonts w:hint="eastAsia" w:ascii="宋体" w:hAnsi="宋体" w:cs="Times New Roman"/>
          <w:bCs/>
          <w:sz w:val="28"/>
          <w:szCs w:val="28"/>
          <w:lang w:eastAsia="zh-CN"/>
        </w:rPr>
        <w:t>星期</w:t>
      </w:r>
      <w:r>
        <w:rPr>
          <w:rFonts w:hint="eastAsia" w:ascii="宋体" w:hAnsi="宋体" w:cs="Times New Roman"/>
          <w:bCs/>
          <w:sz w:val="28"/>
          <w:szCs w:val="28"/>
        </w:rPr>
        <w:t>至少抽查</w:t>
      </w:r>
      <w:r>
        <w:rPr>
          <w:rFonts w:hint="eastAsia" w:ascii="宋体" w:hAnsi="宋体" w:cs="Times New Roman"/>
          <w:bCs/>
          <w:sz w:val="28"/>
          <w:szCs w:val="28"/>
          <w:lang w:eastAsia="zh-CN"/>
        </w:rPr>
        <w:t>两</w:t>
      </w:r>
      <w:bookmarkStart w:id="0" w:name="_GoBack"/>
      <w:bookmarkEnd w:id="0"/>
      <w:r>
        <w:rPr>
          <w:rFonts w:hint="eastAsia" w:ascii="宋体" w:hAnsi="宋体" w:cs="Times New Roman"/>
          <w:bCs/>
          <w:sz w:val="28"/>
          <w:szCs w:val="28"/>
        </w:rPr>
        <w:t>次。</w:t>
      </w:r>
      <w:r>
        <w:rPr>
          <w:rFonts w:hint="eastAsia" w:ascii="宋体" w:hAnsi="宋体" w:cs="Times New Roman"/>
          <w:bCs/>
          <w:sz w:val="28"/>
          <w:szCs w:val="28"/>
          <w:lang w:eastAsia="zh-CN"/>
        </w:rPr>
        <w:t>同时，学习部成员不定期抽查，对查到同学给予通报处分。</w:t>
      </w:r>
    </w:p>
    <w:p>
      <w:pPr>
        <w:snapToGrid w:val="0"/>
        <w:rPr>
          <w:rFonts w:hint="eastAsia" w:ascii="宋体" w:hAnsi="宋体" w:cs="Times New Roman"/>
          <w:bCs/>
          <w:sz w:val="28"/>
          <w:szCs w:val="28"/>
        </w:rPr>
      </w:pPr>
      <w:r>
        <w:rPr>
          <w:rFonts w:hint="eastAsia" w:ascii="宋体" w:hAnsi="宋体" w:cs="Times New Roman"/>
          <w:bCs/>
          <w:sz w:val="28"/>
          <w:szCs w:val="28"/>
        </w:rPr>
        <w:t>3、团委层面：团委老师会不定期检查各班到勤情况。</w:t>
      </w:r>
    </w:p>
    <w:p>
      <w:pPr>
        <w:snapToGrid w:val="0"/>
        <w:rPr>
          <w:rFonts w:hint="eastAsia" w:ascii="宋体" w:hAnsi="宋体" w:cs="Times New Roman"/>
          <w:b w:val="0"/>
          <w:bCs/>
          <w:sz w:val="28"/>
          <w:szCs w:val="28"/>
        </w:rPr>
      </w:pPr>
      <w:r>
        <w:rPr>
          <w:rFonts w:hint="eastAsia" w:ascii="宋体" w:hAnsi="宋体" w:cs="Times New Roman"/>
          <w:b w:val="0"/>
          <w:bCs/>
          <w:sz w:val="28"/>
          <w:szCs w:val="28"/>
        </w:rPr>
        <w:t>4、同时我们会采取抽查和告警等多种灵活多样的方式消除同学们的抵触情绪，以使制度更好的运行。</w:t>
      </w:r>
    </w:p>
    <w:p>
      <w:pPr>
        <w:snapToGrid w:val="0"/>
        <w:rPr>
          <w:rFonts w:hint="eastAsia" w:ascii="宋体" w:hAnsi="宋体" w:cs="Times New Roman"/>
          <w:b/>
          <w:bCs w:val="0"/>
          <w:sz w:val="28"/>
          <w:szCs w:val="28"/>
        </w:rPr>
      </w:pPr>
    </w:p>
    <w:p>
      <w:pPr>
        <w:snapToGrid w:val="0"/>
        <w:rPr>
          <w:rFonts w:hint="eastAsia" w:ascii="宋体" w:hAnsi="宋体" w:cs="Times New Roman"/>
          <w:b/>
          <w:bCs w:val="0"/>
          <w:sz w:val="28"/>
          <w:szCs w:val="28"/>
        </w:rPr>
      </w:pPr>
      <w:r>
        <w:rPr>
          <w:rFonts w:hint="eastAsia" w:ascii="宋体" w:hAnsi="宋体" w:cs="Times New Roman"/>
          <w:b/>
          <w:bCs w:val="0"/>
          <w:sz w:val="28"/>
          <w:szCs w:val="28"/>
        </w:rPr>
        <w:t>学习倡议书</w:t>
      </w:r>
      <w:r>
        <w:rPr>
          <w:rFonts w:hint="eastAsia" w:ascii="宋体" w:hAnsi="宋体" w:cs="Times New Roman"/>
          <w:b/>
          <w:bCs w:val="0"/>
          <w:sz w:val="28"/>
          <w:szCs w:val="28"/>
          <w:lang w:eastAsia="zh-CN"/>
        </w:rPr>
        <w:t>：</w:t>
      </w:r>
    </w:p>
    <w:p>
      <w:pPr>
        <w:snapToGrid w:val="0"/>
        <w:rPr>
          <w:rFonts w:hint="eastAsia" w:ascii="宋体" w:hAnsi="宋体" w:cs="Times New Roman"/>
          <w:bCs/>
          <w:sz w:val="28"/>
          <w:szCs w:val="28"/>
        </w:rPr>
      </w:pPr>
      <w:r>
        <w:rPr>
          <w:rFonts w:hint="eastAsia" w:ascii="宋体" w:hAnsi="宋体" w:cs="Times New Roman"/>
          <w:bCs/>
          <w:sz w:val="28"/>
          <w:szCs w:val="28"/>
        </w:rPr>
        <w:t>学习是每一个学生的天职，为发扬我校优良传统，保持我院优秀学风，帮助同学们养成良好的学习习惯，现由植保学院学习部向全院同学发如下倡议：</w:t>
      </w:r>
    </w:p>
    <w:p>
      <w:pPr>
        <w:pStyle w:val="7"/>
        <w:numPr>
          <w:ilvl w:val="0"/>
          <w:numId w:val="2"/>
        </w:numPr>
        <w:snapToGrid w:val="0"/>
        <w:ind w:firstLineChars="0"/>
        <w:rPr>
          <w:rFonts w:hint="eastAsia" w:ascii="宋体" w:hAnsi="宋体" w:cs="Times New Roman"/>
          <w:bCs/>
          <w:sz w:val="28"/>
          <w:szCs w:val="28"/>
        </w:rPr>
      </w:pPr>
      <w:r>
        <w:rPr>
          <w:rFonts w:hint="eastAsia" w:ascii="宋体" w:hAnsi="宋体" w:cs="Times New Roman"/>
          <w:bCs/>
          <w:sz w:val="28"/>
          <w:szCs w:val="28"/>
        </w:rPr>
        <w:t>珍惜时间，认真学习</w:t>
      </w:r>
    </w:p>
    <w:p>
      <w:pPr>
        <w:pStyle w:val="7"/>
        <w:numPr>
          <w:ilvl w:val="0"/>
          <w:numId w:val="2"/>
        </w:numPr>
        <w:snapToGrid w:val="0"/>
        <w:ind w:firstLineChars="0"/>
        <w:rPr>
          <w:rFonts w:hint="eastAsia" w:ascii="宋体" w:hAnsi="宋体" w:cs="Times New Roman"/>
          <w:bCs/>
          <w:sz w:val="28"/>
          <w:szCs w:val="28"/>
        </w:rPr>
      </w:pPr>
      <w:r>
        <w:rPr>
          <w:rFonts w:hint="eastAsia" w:ascii="宋体" w:hAnsi="宋体" w:cs="Times New Roman"/>
          <w:bCs/>
          <w:sz w:val="28"/>
          <w:szCs w:val="28"/>
        </w:rPr>
        <w:t>严于律己，勤奋刻苦</w:t>
      </w:r>
    </w:p>
    <w:p>
      <w:pPr>
        <w:pStyle w:val="7"/>
        <w:numPr>
          <w:ilvl w:val="0"/>
          <w:numId w:val="2"/>
        </w:numPr>
        <w:snapToGrid w:val="0"/>
        <w:ind w:firstLineChars="0"/>
        <w:rPr>
          <w:rFonts w:hint="eastAsia" w:ascii="宋体" w:hAnsi="宋体" w:cs="Times New Roman"/>
          <w:bCs/>
          <w:sz w:val="28"/>
          <w:szCs w:val="28"/>
        </w:rPr>
      </w:pPr>
      <w:r>
        <w:rPr>
          <w:rFonts w:hint="eastAsia" w:ascii="宋体" w:hAnsi="宋体" w:cs="Times New Roman"/>
          <w:bCs/>
          <w:sz w:val="28"/>
          <w:szCs w:val="28"/>
        </w:rPr>
        <w:t>从我做起，提升内涵</w:t>
      </w:r>
    </w:p>
    <w:p>
      <w:pPr>
        <w:pStyle w:val="7"/>
        <w:numPr>
          <w:ilvl w:val="0"/>
          <w:numId w:val="2"/>
        </w:numPr>
        <w:snapToGrid w:val="0"/>
        <w:ind w:firstLineChars="0"/>
        <w:rPr>
          <w:rFonts w:hint="eastAsia" w:ascii="宋体" w:hAnsi="宋体" w:cs="Times New Roman"/>
          <w:bCs/>
          <w:sz w:val="28"/>
          <w:szCs w:val="28"/>
        </w:rPr>
      </w:pPr>
      <w:r>
        <w:rPr>
          <w:rFonts w:hint="eastAsia" w:ascii="宋体" w:hAnsi="宋体" w:cs="Times New Roman"/>
          <w:bCs/>
          <w:sz w:val="28"/>
          <w:szCs w:val="28"/>
        </w:rPr>
        <w:t>遵守纪律，服从管理</w:t>
      </w:r>
    </w:p>
    <w:p>
      <w:pPr>
        <w:pStyle w:val="7"/>
        <w:numPr>
          <w:ilvl w:val="0"/>
          <w:numId w:val="2"/>
        </w:numPr>
        <w:snapToGrid w:val="0"/>
        <w:ind w:firstLineChars="0"/>
        <w:rPr>
          <w:rFonts w:hint="eastAsia" w:ascii="宋体" w:hAnsi="宋体" w:cs="Times New Roman"/>
          <w:bCs/>
          <w:sz w:val="28"/>
          <w:szCs w:val="28"/>
        </w:rPr>
      </w:pPr>
      <w:r>
        <w:rPr>
          <w:rFonts w:hint="eastAsia" w:ascii="宋体" w:hAnsi="宋体" w:cs="Times New Roman"/>
          <w:bCs/>
          <w:sz w:val="28"/>
          <w:szCs w:val="28"/>
        </w:rPr>
        <w:t>团结互助，共创双赢</w:t>
      </w:r>
    </w:p>
    <w:p>
      <w:pPr>
        <w:snapToGrid w:val="0"/>
        <w:rPr>
          <w:rFonts w:hint="eastAsia" w:ascii="宋体" w:hAnsi="宋体" w:cs="Times New Roman"/>
          <w:bCs/>
          <w:sz w:val="28"/>
          <w:szCs w:val="28"/>
        </w:rPr>
      </w:pPr>
      <w:r>
        <w:rPr>
          <w:rFonts w:hint="eastAsia" w:ascii="宋体" w:hAnsi="宋体" w:cs="Times New Roman"/>
          <w:bCs/>
          <w:sz w:val="28"/>
          <w:szCs w:val="28"/>
          <w:lang w:val="en-US" w:eastAsia="zh-CN"/>
        </w:rPr>
        <w:t xml:space="preserve">  </w:t>
      </w:r>
      <w:r>
        <w:rPr>
          <w:rFonts w:hint="eastAsia" w:ascii="宋体" w:hAnsi="宋体" w:cs="Times New Roman"/>
          <w:bCs/>
          <w:sz w:val="28"/>
          <w:szCs w:val="28"/>
        </w:rPr>
        <w:t>“书山有路勤为径，学海无涯苦作舟”，只有刻苦学习，不懈努力，才能登上成功的巅峰！同学们，行动起来，制定好自己的学习计划，并按此计划开始努力吧。相信你们通过坚持奋斗，一定能够实现自己在大学的梦想！</w:t>
      </w:r>
    </w:p>
    <w:p>
      <w:pPr>
        <w:snapToGrid w:val="0"/>
        <w:jc w:val="right"/>
        <w:rPr>
          <w:rFonts w:hint="eastAsia" w:ascii="宋体" w:hAnsi="宋体" w:cs="Times New Roman"/>
          <w:bCs/>
          <w:sz w:val="28"/>
          <w:szCs w:val="28"/>
        </w:rPr>
      </w:pPr>
      <w:r>
        <w:rPr>
          <w:rFonts w:hint="eastAsia" w:ascii="宋体" w:hAnsi="宋体" w:cs="Times New Roman"/>
          <w:bCs/>
          <w:sz w:val="28"/>
          <w:szCs w:val="28"/>
        </w:rPr>
        <w:t>植保学院学习部</w:t>
      </w:r>
    </w:p>
    <w:p>
      <w:pPr>
        <w:snapToGrid w:val="0"/>
        <w:jc w:val="right"/>
        <w:rPr>
          <w:rFonts w:ascii="宋体" w:hAnsi="宋体" w:cs="Times New Roman"/>
          <w:bCs/>
          <w:sz w:val="28"/>
          <w:szCs w:val="28"/>
        </w:rPr>
      </w:pPr>
      <w:r>
        <w:rPr>
          <w:rFonts w:hint="eastAsia" w:ascii="宋体" w:hAnsi="宋体" w:cs="Times New Roman"/>
          <w:bCs/>
          <w:sz w:val="28"/>
          <w:szCs w:val="28"/>
        </w:rPr>
        <w:t>201</w:t>
      </w:r>
      <w:r>
        <w:rPr>
          <w:rFonts w:hint="eastAsia" w:ascii="宋体" w:hAnsi="宋体" w:cs="Times New Roman"/>
          <w:bCs/>
          <w:sz w:val="28"/>
          <w:szCs w:val="28"/>
          <w:lang w:val="en-US" w:eastAsia="zh-CN"/>
        </w:rPr>
        <w:t>3</w:t>
      </w:r>
      <w:r>
        <w:rPr>
          <w:rFonts w:hint="eastAsia" w:ascii="宋体" w:hAnsi="宋体" w:cs="Times New Roman"/>
          <w:bCs/>
          <w:sz w:val="28"/>
          <w:szCs w:val="28"/>
        </w:rPr>
        <w:t>年1</w:t>
      </w:r>
      <w:r>
        <w:rPr>
          <w:rFonts w:hint="eastAsia" w:ascii="宋体" w:hAnsi="宋体" w:cs="Times New Roman"/>
          <w:bCs/>
          <w:sz w:val="28"/>
          <w:szCs w:val="28"/>
          <w:lang w:val="en-US" w:eastAsia="zh-CN"/>
        </w:rPr>
        <w:t>1</w:t>
      </w:r>
      <w:r>
        <w:rPr>
          <w:rFonts w:hint="eastAsia" w:ascii="宋体" w:hAnsi="宋体" w:cs="Times New Roman"/>
          <w:bCs/>
          <w:sz w:val="28"/>
          <w:szCs w:val="28"/>
        </w:rPr>
        <w:t>月</w:t>
      </w:r>
      <w:r>
        <w:rPr>
          <w:rFonts w:hint="eastAsia" w:ascii="宋体" w:hAnsi="宋体" w:cs="Times New Roman"/>
          <w:bCs/>
          <w:sz w:val="28"/>
          <w:szCs w:val="28"/>
          <w:lang w:val="en-US" w:eastAsia="zh-CN"/>
        </w:rPr>
        <w:t>5</w:t>
      </w:r>
      <w:r>
        <w:rPr>
          <w:rFonts w:hint="eastAsia" w:ascii="宋体" w:hAnsi="宋体" w:cs="Times New Roman"/>
          <w:bCs/>
          <w:sz w:val="28"/>
          <w:szCs w:val="28"/>
        </w:rPr>
        <w:t>日</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1111144">
    <w:nsid w:val="0F903D68"/>
    <w:multiLevelType w:val="multilevel"/>
    <w:tmpl w:val="0F903D68"/>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85312339">
    <w:nsid w:val="58881153"/>
    <w:multiLevelType w:val="multilevel"/>
    <w:tmpl w:val="58881153"/>
    <w:lvl w:ilvl="0" w:tentative="1">
      <w:start w:val="1"/>
      <w:numFmt w:val="japaneseCounting"/>
      <w:lvlText w:val="%1、"/>
      <w:lvlJc w:val="left"/>
      <w:pPr>
        <w:ind w:left="420" w:hanging="420"/>
      </w:pPr>
      <w:rPr>
        <w:rFonts w:hint="default"/>
        <w:lang w:val="en-US"/>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485312339"/>
  </w:num>
  <w:num w:numId="2">
    <w:abstractNumId w:val="2611111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
    <w:pPr>
      <w:keepNext/>
      <w:keepLines/>
      <w:spacing w:before="340" w:after="330" w:line="578" w:lineRule="auto"/>
      <w:outlineLvl w:val="0"/>
    </w:pPr>
    <w:rPr>
      <w:b/>
      <w:bCs/>
      <w:kern w:val="44"/>
      <w:sz w:val="44"/>
      <w:szCs w:val="44"/>
    </w:rPr>
  </w:style>
  <w:style w:type="character" w:default="1" w:styleId="4">
    <w:name w:val="Default Paragraph Font"/>
  </w:style>
  <w:style w:type="character" w:customStyle="1" w:styleId="3">
    <w:name w:val="标题 1 Char"/>
    <w:basedOn w:val="4"/>
    <w:link w:val="2"/>
    <w:semiHidden/>
    <w:rPr>
      <w:b/>
      <w:bCs/>
      <w:kern w:val="44"/>
      <w:sz w:val="44"/>
      <w:szCs w:val="44"/>
    </w:rPr>
  </w:style>
  <w:style w:type="paragraph" w:styleId="5">
    <w:name w:val="Title"/>
    <w:basedOn w:val="1"/>
    <w:next w:val="1"/>
    <w:link w:val="6"/>
    <w:pPr>
      <w:spacing w:before="240" w:after="60"/>
      <w:jc w:val="center"/>
      <w:outlineLvl w:val="0"/>
    </w:pPr>
    <w:rPr>
      <w:rFonts w:ascii="Cambria" w:hAnsi="Cambria" w:eastAsia="宋体"/>
      <w:b/>
      <w:bCs/>
      <w:sz w:val="32"/>
      <w:szCs w:val="32"/>
    </w:rPr>
  </w:style>
  <w:style w:type="character" w:customStyle="1" w:styleId="6">
    <w:name w:val="标题 Char"/>
    <w:basedOn w:val="4"/>
    <w:link w:val="5"/>
    <w:semiHidden/>
    <w:rPr>
      <w:rFonts w:ascii="Cambria" w:hAnsi="Cambria" w:eastAsia="宋体"/>
      <w:b/>
      <w:bCs/>
      <w:sz w:val="32"/>
      <w:szCs w:val="32"/>
    </w:rPr>
  </w:style>
  <w:style w:type="paragraph" w:customStyle="1" w:styleId="7">
    <w:name w:val="List Paragraph"/>
    <w:basedOn w:val="1"/>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128</Words>
  <Characters>734</Characters>
  <Lines>6</Lines>
  <Paragraphs>1</Paragraphs>
  <ScaleCrop>false</ScaleCrop>
  <LinksUpToDate>false</LinksUpToDate>
  <CharactersWithSpaces>0</CharactersWithSpaces>
  <Application>WPS Office 个人版_9.1.0.4249</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2011-09-23T23:44:00Z</dcterms:created>
  <dc:creator>samsung</dc:creator>
  <cp:lastModifiedBy>Administrator</cp:lastModifiedBy>
  <dcterms:modified xsi:type="dcterms:W3CDTF">2013-11-08T13:24:42Z</dcterms:modified>
  <dc:title>植保学院“三位一体”活动策划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