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70" w:rsidRDefault="00417BDD">
      <w:pPr>
        <w:jc w:val="center"/>
        <w:rPr>
          <w:rFonts w:ascii="方正小标宋简体" w:eastAsia="方正小标宋简体" w:hAnsi="黑体"/>
          <w:w w:val="96"/>
          <w:sz w:val="44"/>
          <w:szCs w:val="44"/>
        </w:rPr>
      </w:pPr>
      <w:r>
        <w:rPr>
          <w:rFonts w:ascii="方正小标宋简体" w:eastAsia="方正小标宋简体" w:hAnsi="黑体" w:hint="eastAsia"/>
          <w:w w:val="96"/>
          <w:sz w:val="44"/>
          <w:szCs w:val="44"/>
        </w:rPr>
        <w:t>调剂考生的基本要求</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1.</w:t>
      </w:r>
      <w:r>
        <w:rPr>
          <w:rFonts w:ascii="仿宋" w:eastAsia="仿宋" w:hAnsi="仿宋" w:hint="eastAsia"/>
          <w:w w:val="96"/>
          <w:sz w:val="32"/>
          <w:szCs w:val="32"/>
        </w:rPr>
        <w:t>符合调入专业的报考条件。</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2.</w:t>
      </w:r>
      <w:r>
        <w:rPr>
          <w:rFonts w:ascii="仿宋" w:eastAsia="仿宋" w:hAnsi="仿宋" w:hint="eastAsia"/>
          <w:w w:val="96"/>
          <w:sz w:val="32"/>
          <w:szCs w:val="32"/>
        </w:rPr>
        <w:t>初试成绩符合</w:t>
      </w:r>
      <w:r>
        <w:rPr>
          <w:rFonts w:ascii="仿宋" w:eastAsia="仿宋" w:hAnsi="仿宋" w:hint="eastAsia"/>
          <w:w w:val="96"/>
          <w:sz w:val="32"/>
          <w:szCs w:val="32"/>
        </w:rPr>
        <w:t>第</w:t>
      </w:r>
      <w:r>
        <w:rPr>
          <w:rFonts w:ascii="仿宋" w:eastAsia="仿宋" w:hAnsi="仿宋" w:hint="eastAsia"/>
          <w:w w:val="96"/>
          <w:sz w:val="32"/>
          <w:szCs w:val="32"/>
        </w:rPr>
        <w:t>一志愿报考专业在调入地区的全国初试成绩基本要求。</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3.</w:t>
      </w:r>
      <w:r>
        <w:rPr>
          <w:rFonts w:ascii="仿宋" w:eastAsia="仿宋" w:hAnsi="仿宋" w:hint="eastAsia"/>
          <w:w w:val="96"/>
          <w:sz w:val="32"/>
          <w:szCs w:val="32"/>
        </w:rPr>
        <w:t>调入专业与第一志愿报考专业相同或相近</w:t>
      </w:r>
      <w:r>
        <w:rPr>
          <w:rFonts w:ascii="仿宋" w:eastAsia="仿宋" w:hAnsi="仿宋" w:hint="eastAsia"/>
          <w:w w:val="96"/>
          <w:sz w:val="32"/>
          <w:szCs w:val="32"/>
        </w:rPr>
        <w:t>，</w:t>
      </w:r>
      <w:r>
        <w:rPr>
          <w:rFonts w:ascii="仿宋" w:eastAsia="仿宋" w:hAnsi="仿宋" w:hint="eastAsia"/>
          <w:b/>
          <w:bCs/>
          <w:w w:val="96"/>
          <w:sz w:val="32"/>
          <w:szCs w:val="32"/>
        </w:rPr>
        <w:t>应在同一学科门类范围内</w:t>
      </w:r>
      <w:r>
        <w:rPr>
          <w:rFonts w:ascii="仿宋" w:eastAsia="仿宋" w:hAnsi="仿宋" w:hint="eastAsia"/>
          <w:w w:val="96"/>
          <w:sz w:val="32"/>
          <w:szCs w:val="32"/>
        </w:rPr>
        <w:t>。</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4.</w:t>
      </w:r>
      <w:r>
        <w:rPr>
          <w:rFonts w:ascii="仿宋" w:eastAsia="仿宋" w:hAnsi="仿宋" w:hint="eastAsia"/>
          <w:w w:val="96"/>
          <w:sz w:val="32"/>
          <w:szCs w:val="32"/>
        </w:rPr>
        <w:t>初试科目与调入专业初试科目相同或相近，其中</w:t>
      </w:r>
      <w:r>
        <w:rPr>
          <w:rFonts w:ascii="仿宋" w:eastAsia="仿宋" w:hAnsi="仿宋" w:hint="eastAsia"/>
          <w:w w:val="96"/>
          <w:sz w:val="32"/>
          <w:szCs w:val="32"/>
        </w:rPr>
        <w:t>全国</w:t>
      </w:r>
      <w:r>
        <w:rPr>
          <w:rFonts w:ascii="仿宋" w:eastAsia="仿宋" w:hAnsi="仿宋" w:hint="eastAsia"/>
          <w:w w:val="96"/>
          <w:sz w:val="32"/>
          <w:szCs w:val="32"/>
        </w:rPr>
        <w:t>统考科目应相同。</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5.</w:t>
      </w:r>
      <w:r>
        <w:rPr>
          <w:rFonts w:ascii="仿宋" w:eastAsia="仿宋" w:hAnsi="仿宋" w:hint="eastAsia"/>
          <w:w w:val="96"/>
          <w:sz w:val="32"/>
          <w:szCs w:val="32"/>
        </w:rPr>
        <w:t>第一志愿报考照顾专业的考生若调剂出本类照顾专业，其初试成绩必须达到调入地区该照顾专业所在学科门类</w:t>
      </w:r>
      <w:r>
        <w:rPr>
          <w:rFonts w:ascii="仿宋" w:eastAsia="仿宋" w:hAnsi="仿宋" w:hint="eastAsia"/>
          <w:w w:val="96"/>
          <w:sz w:val="32"/>
          <w:szCs w:val="32"/>
        </w:rPr>
        <w:t>(</w:t>
      </w:r>
      <w:r>
        <w:rPr>
          <w:rFonts w:ascii="仿宋" w:eastAsia="仿宋" w:hAnsi="仿宋" w:hint="eastAsia"/>
          <w:w w:val="96"/>
          <w:sz w:val="32"/>
          <w:szCs w:val="32"/>
        </w:rPr>
        <w:t>类别</w:t>
      </w:r>
      <w:r>
        <w:rPr>
          <w:rFonts w:ascii="仿宋" w:eastAsia="仿宋" w:hAnsi="仿宋" w:hint="eastAsia"/>
          <w:w w:val="96"/>
          <w:sz w:val="32"/>
          <w:szCs w:val="32"/>
        </w:rPr>
        <w:t>)</w:t>
      </w:r>
      <w:r>
        <w:rPr>
          <w:rFonts w:ascii="仿宋" w:eastAsia="仿宋" w:hAnsi="仿宋" w:hint="eastAsia"/>
          <w:w w:val="96"/>
          <w:sz w:val="32"/>
          <w:szCs w:val="32"/>
        </w:rPr>
        <w:t>的全国初试成绩基本要求。第一志愿报考非照顾专业的考生若调入照顾专业，其初试成绩必须符合调入地区对应的非照顾专业学科门类</w:t>
      </w:r>
      <w:r>
        <w:rPr>
          <w:rFonts w:ascii="仿宋" w:eastAsia="仿宋" w:hAnsi="仿宋" w:hint="eastAsia"/>
          <w:w w:val="96"/>
          <w:sz w:val="32"/>
          <w:szCs w:val="32"/>
        </w:rPr>
        <w:t>(</w:t>
      </w:r>
      <w:r>
        <w:rPr>
          <w:rFonts w:ascii="仿宋" w:eastAsia="仿宋" w:hAnsi="仿宋" w:hint="eastAsia"/>
          <w:w w:val="96"/>
          <w:sz w:val="32"/>
          <w:szCs w:val="32"/>
        </w:rPr>
        <w:t>类别</w:t>
      </w:r>
      <w:r>
        <w:rPr>
          <w:rFonts w:ascii="仿宋" w:eastAsia="仿宋" w:hAnsi="仿宋" w:hint="eastAsia"/>
          <w:w w:val="96"/>
          <w:sz w:val="32"/>
          <w:szCs w:val="32"/>
        </w:rPr>
        <w:t>)</w:t>
      </w:r>
      <w:r>
        <w:rPr>
          <w:rFonts w:ascii="仿宋" w:eastAsia="仿宋" w:hAnsi="仿宋" w:hint="eastAsia"/>
          <w:w w:val="96"/>
          <w:sz w:val="32"/>
          <w:szCs w:val="32"/>
        </w:rPr>
        <w:t>的全国初试成绩基本要求。体育学与体育硕士，中医学、中西医结合与医学临床硕士中的中医类专业，工学照顾专业与工程硕士照顾专业之间互调按照顾专业内部调剂政策执行。</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6.</w:t>
      </w:r>
      <w:r>
        <w:rPr>
          <w:rFonts w:ascii="仿宋" w:eastAsia="仿宋" w:hAnsi="仿宋" w:hint="eastAsia"/>
          <w:w w:val="96"/>
          <w:sz w:val="32"/>
          <w:szCs w:val="32"/>
        </w:rPr>
        <w:t>第一志愿报考工商管理、公共管理、旅游管理、工程管理、会计、图书情报、审计专业学位硕士的考生可相互调剂，但不得调入其他</w:t>
      </w:r>
      <w:r>
        <w:rPr>
          <w:rFonts w:ascii="仿宋" w:eastAsia="仿宋" w:hAnsi="仿宋" w:hint="eastAsia"/>
          <w:w w:val="96"/>
          <w:sz w:val="32"/>
          <w:szCs w:val="32"/>
        </w:rPr>
        <w:t>专业</w:t>
      </w:r>
      <w:r>
        <w:rPr>
          <w:rFonts w:ascii="仿宋" w:eastAsia="仿宋" w:hAnsi="仿宋" w:hint="eastAsia"/>
          <w:w w:val="96"/>
          <w:sz w:val="32"/>
          <w:szCs w:val="32"/>
        </w:rPr>
        <w:t>;</w:t>
      </w:r>
      <w:r>
        <w:rPr>
          <w:rFonts w:ascii="仿宋" w:eastAsia="仿宋" w:hAnsi="仿宋" w:hint="eastAsia"/>
          <w:w w:val="96"/>
          <w:sz w:val="32"/>
          <w:szCs w:val="32"/>
        </w:rPr>
        <w:t>其他专业考生也不得调入以上</w:t>
      </w:r>
      <w:r>
        <w:rPr>
          <w:rFonts w:ascii="仿宋" w:eastAsia="仿宋" w:hAnsi="仿宋" w:hint="eastAsia"/>
          <w:w w:val="96"/>
          <w:sz w:val="32"/>
          <w:szCs w:val="32"/>
        </w:rPr>
        <w:t>7</w:t>
      </w:r>
      <w:r>
        <w:rPr>
          <w:rFonts w:ascii="仿宋" w:eastAsia="仿宋" w:hAnsi="仿宋" w:hint="eastAsia"/>
          <w:w w:val="96"/>
          <w:sz w:val="32"/>
          <w:szCs w:val="32"/>
        </w:rPr>
        <w:t>个专业。</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7.</w:t>
      </w:r>
      <w:r>
        <w:rPr>
          <w:rFonts w:ascii="仿宋" w:eastAsia="仿宋" w:hAnsi="仿宋" w:hint="eastAsia"/>
          <w:w w:val="96"/>
          <w:sz w:val="32"/>
          <w:szCs w:val="32"/>
        </w:rPr>
        <w:t>参加单独考试</w:t>
      </w:r>
      <w:r>
        <w:rPr>
          <w:rFonts w:ascii="仿宋" w:eastAsia="仿宋" w:hAnsi="仿宋" w:hint="eastAsia"/>
          <w:w w:val="96"/>
          <w:sz w:val="32"/>
          <w:szCs w:val="32"/>
        </w:rPr>
        <w:t>(</w:t>
      </w:r>
      <w:r>
        <w:rPr>
          <w:rFonts w:ascii="仿宋" w:eastAsia="仿宋" w:hAnsi="仿宋" w:hint="eastAsia"/>
          <w:w w:val="96"/>
          <w:sz w:val="32"/>
          <w:szCs w:val="32"/>
        </w:rPr>
        <w:t>含强军计划、援藏计划</w:t>
      </w:r>
      <w:r>
        <w:rPr>
          <w:rFonts w:ascii="仿宋" w:eastAsia="仿宋" w:hAnsi="仿宋" w:hint="eastAsia"/>
          <w:w w:val="96"/>
          <w:sz w:val="32"/>
          <w:szCs w:val="32"/>
        </w:rPr>
        <w:t>)</w:t>
      </w:r>
      <w:r>
        <w:rPr>
          <w:rFonts w:ascii="仿宋" w:eastAsia="仿宋" w:hAnsi="仿宋" w:hint="eastAsia"/>
          <w:w w:val="96"/>
          <w:sz w:val="32"/>
          <w:szCs w:val="32"/>
        </w:rPr>
        <w:t>的考生不得调剂。</w:t>
      </w:r>
    </w:p>
    <w:p w:rsidR="00CD4A70" w:rsidRDefault="00417BDD">
      <w:pPr>
        <w:spacing w:line="520" w:lineRule="exact"/>
        <w:ind w:firstLineChars="200" w:firstLine="610"/>
        <w:rPr>
          <w:rFonts w:ascii="仿宋" w:eastAsia="仿宋" w:hAnsi="仿宋"/>
          <w:w w:val="96"/>
          <w:sz w:val="32"/>
          <w:szCs w:val="32"/>
        </w:rPr>
      </w:pPr>
      <w:r>
        <w:rPr>
          <w:rFonts w:ascii="仿宋" w:eastAsia="仿宋" w:hAnsi="仿宋" w:hint="eastAsia"/>
          <w:w w:val="96"/>
          <w:sz w:val="32"/>
          <w:szCs w:val="32"/>
        </w:rPr>
        <w:t>8.</w:t>
      </w:r>
      <w:r>
        <w:rPr>
          <w:rFonts w:ascii="仿宋" w:eastAsia="仿宋" w:hAnsi="仿宋" w:hint="eastAsia"/>
          <w:w w:val="96"/>
          <w:sz w:val="32"/>
          <w:szCs w:val="32"/>
        </w:rPr>
        <w:t>统考数学调剂顺序是数学</w:t>
      </w:r>
      <w:proofErr w:type="gramStart"/>
      <w:r>
        <w:rPr>
          <w:rFonts w:ascii="仿宋" w:eastAsia="仿宋" w:hAnsi="仿宋" w:hint="eastAsia"/>
          <w:w w:val="96"/>
          <w:sz w:val="32"/>
          <w:szCs w:val="32"/>
        </w:rPr>
        <w:t>一</w:t>
      </w:r>
      <w:proofErr w:type="gramEnd"/>
      <w:r>
        <w:rPr>
          <w:rFonts w:ascii="仿宋" w:eastAsia="仿宋" w:hAnsi="仿宋" w:hint="eastAsia"/>
          <w:w w:val="96"/>
          <w:sz w:val="32"/>
          <w:szCs w:val="32"/>
        </w:rPr>
        <w:t xml:space="preserve"> &gt;</w:t>
      </w:r>
      <w:r>
        <w:rPr>
          <w:rFonts w:ascii="仿宋" w:eastAsia="仿宋" w:hAnsi="仿宋" w:hint="eastAsia"/>
          <w:w w:val="96"/>
          <w:sz w:val="32"/>
          <w:szCs w:val="32"/>
        </w:rPr>
        <w:t>数学二</w:t>
      </w:r>
      <w:r>
        <w:rPr>
          <w:rFonts w:ascii="仿宋" w:eastAsia="仿宋" w:hAnsi="仿宋" w:hint="eastAsia"/>
          <w:w w:val="96"/>
          <w:sz w:val="32"/>
          <w:szCs w:val="32"/>
        </w:rPr>
        <w:t>&gt;</w:t>
      </w:r>
      <w:r>
        <w:rPr>
          <w:rFonts w:ascii="仿宋" w:eastAsia="仿宋" w:hAnsi="仿宋" w:hint="eastAsia"/>
          <w:w w:val="96"/>
          <w:sz w:val="32"/>
          <w:szCs w:val="32"/>
        </w:rPr>
        <w:t>数学三，不得逆向调剂；英语</w:t>
      </w:r>
      <w:proofErr w:type="gramStart"/>
      <w:r>
        <w:rPr>
          <w:rFonts w:ascii="仿宋" w:eastAsia="仿宋" w:hAnsi="仿宋" w:hint="eastAsia"/>
          <w:w w:val="96"/>
          <w:sz w:val="32"/>
          <w:szCs w:val="32"/>
        </w:rPr>
        <w:t>一</w:t>
      </w:r>
      <w:proofErr w:type="gramEnd"/>
      <w:r>
        <w:rPr>
          <w:rFonts w:ascii="仿宋" w:eastAsia="仿宋" w:hAnsi="仿宋" w:hint="eastAsia"/>
          <w:w w:val="96"/>
          <w:sz w:val="32"/>
          <w:szCs w:val="32"/>
        </w:rPr>
        <w:t xml:space="preserve"> &gt;</w:t>
      </w:r>
      <w:r>
        <w:rPr>
          <w:rFonts w:ascii="仿宋" w:eastAsia="仿宋" w:hAnsi="仿宋" w:hint="eastAsia"/>
          <w:w w:val="96"/>
          <w:sz w:val="32"/>
          <w:szCs w:val="32"/>
        </w:rPr>
        <w:t>英语二，不得逆向调剂。</w:t>
      </w:r>
    </w:p>
    <w:p w:rsidR="00CD4A70" w:rsidRDefault="00417BDD">
      <w:pPr>
        <w:spacing w:line="520" w:lineRule="exact"/>
        <w:ind w:firstLineChars="200" w:firstLine="640"/>
        <w:rPr>
          <w:rFonts w:ascii="仿宋" w:eastAsia="仿宋" w:hAnsi="仿宋"/>
          <w:w w:val="96"/>
          <w:sz w:val="32"/>
          <w:szCs w:val="32"/>
        </w:rPr>
      </w:pPr>
      <w:r>
        <w:rPr>
          <w:rFonts w:ascii="仿宋" w:eastAsia="仿宋" w:hAnsi="仿宋" w:hint="eastAsia"/>
          <w:sz w:val="32"/>
          <w:szCs w:val="32"/>
        </w:rPr>
        <w:t>9.</w:t>
      </w:r>
      <w:r>
        <w:rPr>
          <w:rFonts w:ascii="仿宋" w:eastAsia="仿宋" w:hAnsi="仿宋" w:hint="eastAsia"/>
          <w:sz w:val="32"/>
          <w:szCs w:val="32"/>
        </w:rPr>
        <w:t>我校不接受</w:t>
      </w:r>
      <w:bookmarkStart w:id="0" w:name="_GoBack"/>
      <w:bookmarkEnd w:id="0"/>
      <w:r>
        <w:rPr>
          <w:rFonts w:ascii="仿宋" w:eastAsia="仿宋" w:hAnsi="仿宋" w:hint="eastAsia"/>
          <w:sz w:val="32"/>
          <w:szCs w:val="32"/>
        </w:rPr>
        <w:t>非英语语种</w:t>
      </w:r>
      <w:r>
        <w:rPr>
          <w:rFonts w:ascii="仿宋" w:eastAsia="仿宋" w:hAnsi="仿宋" w:hint="eastAsia"/>
          <w:sz w:val="32"/>
          <w:szCs w:val="32"/>
        </w:rPr>
        <w:t>考生调剂申请。</w:t>
      </w:r>
    </w:p>
    <w:p w:rsidR="00CD4A70" w:rsidRDefault="00417BDD">
      <w:pPr>
        <w:spacing w:line="520" w:lineRule="exact"/>
        <w:ind w:firstLine="600"/>
        <w:rPr>
          <w:rFonts w:ascii="仿宋_GB2312" w:eastAsia="仿宋_GB2312" w:hAnsi="微软雅黑"/>
          <w:sz w:val="32"/>
          <w:szCs w:val="32"/>
        </w:rPr>
      </w:pPr>
      <w:r>
        <w:rPr>
          <w:rFonts w:ascii="仿宋_GB2312" w:eastAsia="仿宋_GB2312" w:hAnsi="微软雅黑" w:hint="eastAsia"/>
          <w:sz w:val="32"/>
          <w:szCs w:val="32"/>
        </w:rPr>
        <w:t>接收调剂考生须通过全国统一的“全国硕士研究生招生调剂服务系统”进行。对申请同一招生单位同一专业、初试科目完全相同的调剂考生，招生单位应当按考生初试成绩择优确定进入复试的考生名单，不得简单以考生提交调剂志愿的时间先后顺序等非学业水平标准作为遴选依据。</w:t>
      </w:r>
    </w:p>
    <w:p w:rsidR="00CD4A70" w:rsidRDefault="00417BDD">
      <w:pPr>
        <w:spacing w:line="520" w:lineRule="exact"/>
        <w:ind w:firstLine="600"/>
        <w:rPr>
          <w:rFonts w:ascii="仿宋" w:eastAsia="仿宋" w:hAnsi="仿宋"/>
          <w:w w:val="96"/>
          <w:sz w:val="32"/>
          <w:szCs w:val="32"/>
        </w:rPr>
      </w:pPr>
      <w:r>
        <w:rPr>
          <w:rFonts w:ascii="仿宋_GB2312" w:eastAsia="仿宋_GB2312" w:hAnsi="微软雅黑" w:hint="eastAsia"/>
          <w:sz w:val="32"/>
          <w:szCs w:val="32"/>
        </w:rPr>
        <w:t>要坚持以考生为中心，提前在“全国硕士研究生招生调剂服务系统”和本单位网站公布调剂工作办法，精准发布调剂要求，防止考生盲目报考。</w:t>
      </w:r>
    </w:p>
    <w:sectPr w:rsidR="00CD4A70">
      <w:pgSz w:w="11906" w:h="16838"/>
      <w:pgMar w:top="851" w:right="851" w:bottom="851"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E9"/>
    <w:rsid w:val="000F1FC6"/>
    <w:rsid w:val="00215C62"/>
    <w:rsid w:val="002A0628"/>
    <w:rsid w:val="002D76FE"/>
    <w:rsid w:val="003858CD"/>
    <w:rsid w:val="00417BDD"/>
    <w:rsid w:val="004435DE"/>
    <w:rsid w:val="00666902"/>
    <w:rsid w:val="007F42E9"/>
    <w:rsid w:val="008B1E92"/>
    <w:rsid w:val="00CD4A70"/>
    <w:rsid w:val="00D82112"/>
    <w:rsid w:val="00DB4ED9"/>
    <w:rsid w:val="00F435B0"/>
    <w:rsid w:val="00FC4660"/>
    <w:rsid w:val="00FD0ADE"/>
    <w:rsid w:val="08505AD9"/>
    <w:rsid w:val="10962FFE"/>
    <w:rsid w:val="22AE3896"/>
    <w:rsid w:val="245F6AF2"/>
    <w:rsid w:val="250A7C7A"/>
    <w:rsid w:val="412A7369"/>
    <w:rsid w:val="5384495B"/>
    <w:rsid w:val="74A0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A516E"/>
  <w15:docId w15:val="{CE517351-AD54-4863-AE90-650873EF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kern w:val="2"/>
      <w:sz w:val="18"/>
      <w:szCs w:val="18"/>
    </w:rPr>
  </w:style>
  <w:style w:type="character" w:customStyle="1" w:styleId="a4">
    <w:name w:val="页脚 字符"/>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103</Words>
  <Characters>588</Characters>
  <Application>Microsoft Office Word</Application>
  <DocSecurity>0</DocSecurity>
  <Lines>4</Lines>
  <Paragraphs>1</Paragraphs>
  <ScaleCrop>false</ScaleCrop>
  <Company>CHINA</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对调剂考生的基本要求</dc:title>
  <dc:creator>USER</dc:creator>
  <cp:lastModifiedBy>liushuai0910@sdau.edu.cn</cp:lastModifiedBy>
  <cp:revision>4</cp:revision>
  <cp:lastPrinted>2016-03-19T04:34:00Z</cp:lastPrinted>
  <dcterms:created xsi:type="dcterms:W3CDTF">2019-03-17T06:38:00Z</dcterms:created>
  <dcterms:modified xsi:type="dcterms:W3CDTF">2022-03-24T03:31:00Z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