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rPr>
          <w:rFonts w:hint="eastAsia" w:ascii="黑体" w:hAnsi="黑体" w:eastAsia="黑体"/>
          <w:b w:val="0"/>
          <w:sz w:val="28"/>
          <w:szCs w:val="28"/>
          <w:vertAlign w:val="superscript"/>
        </w:rPr>
      </w:pPr>
      <w:r>
        <w:rPr>
          <w:rFonts w:hint="eastAsia" w:ascii="黑体" w:hAnsi="黑体" w:eastAsia="黑体"/>
          <w:b w:val="0"/>
          <w:sz w:val="30"/>
          <w:szCs w:val="30"/>
        </w:rPr>
        <w:t>傅里叶变换红外光谱仪标准操作</w:t>
      </w:r>
      <w:r>
        <w:rPr>
          <w:rFonts w:hint="eastAsia" w:ascii="黑体" w:hAnsi="黑体" w:eastAsia="黑体"/>
          <w:b w:val="0"/>
          <w:sz w:val="30"/>
          <w:szCs w:val="30"/>
          <w:lang w:eastAsia="zh-CN"/>
        </w:rPr>
        <w:t>及维护</w:t>
      </w:r>
      <w:r>
        <w:rPr>
          <w:rFonts w:hint="eastAsia" w:ascii="黑体" w:hAnsi="黑体" w:eastAsia="黑体"/>
          <w:b w:val="0"/>
          <w:sz w:val="30"/>
          <w:szCs w:val="30"/>
        </w:rPr>
        <w:t>规程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hint="eastAsia" w:ascii="黑体" w:hAnsi="黑体" w:eastAsia="黑体" w:cs="Times New Roman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eastAsia="zh-CN" w:bidi="ar-SA"/>
        </w:rPr>
        <w:t>※</w:t>
      </w:r>
      <w:r>
        <w:rPr>
          <w:rFonts w:hint="eastAsia" w:ascii="黑体" w:hAnsi="黑体" w:eastAsia="黑体" w:cs="Times New Roman"/>
          <w:b w:val="0"/>
          <w:bCs/>
          <w:kern w:val="44"/>
          <w:sz w:val="28"/>
          <w:szCs w:val="28"/>
          <w:lang w:eastAsia="zh-CN" w:bidi="ar-SA"/>
        </w:rPr>
        <w:t>开机前准备工作</w:t>
      </w: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eastAsia="zh-CN" w:bidi="ar-SA"/>
        </w:rPr>
        <w:t>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2" w:firstLineChars="200"/>
        <w:jc w:val="left"/>
        <w:rPr>
          <w:b/>
          <w:bCs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开机使用前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请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务必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检查实验室环境，实验室必须清洁卫生，无腐蚀性气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体，无强烈振动及电磁干扰。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温度范围满足：</w:t>
      </w:r>
      <w:r>
        <w:rPr>
          <w:rFonts w:ascii="TimesNewRomanPSMT" w:hAnsi="TimesNewRomanPSMT" w:eastAsia="TimesNewRomanPSMT" w:cs="TimesNewRomanPSMT"/>
          <w:b/>
          <w:bCs/>
          <w:color w:val="000000"/>
          <w:kern w:val="0"/>
          <w:sz w:val="24"/>
          <w:szCs w:val="24"/>
          <w:lang w:val="en-US" w:eastAsia="zh-CN" w:bidi="ar"/>
        </w:rPr>
        <w:t>16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℃</w:t>
      </w:r>
      <w:r>
        <w:rPr>
          <w:rFonts w:hint="default" w:ascii="TimesNewRomanPSMT" w:hAnsi="TimesNewRomanPSMT" w:eastAsia="TimesNewRomanPSMT" w:cs="TimesNewRomanPSMT"/>
          <w:b/>
          <w:bCs/>
          <w:color w:val="000000"/>
          <w:kern w:val="0"/>
          <w:sz w:val="24"/>
          <w:szCs w:val="24"/>
          <w:lang w:val="en-US" w:eastAsia="zh-CN" w:bidi="ar"/>
        </w:rPr>
        <w:t>~25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℃（</w:t>
      </w:r>
      <w:r>
        <w:rPr>
          <w:rFonts w:hint="default" w:ascii="TimesNewRomanPSMT" w:hAnsi="TimesNewRomanPSMT" w:eastAsia="TimesNewRomanPSMT" w:cs="TimesNewRomanPSMT"/>
          <w:b/>
          <w:bCs/>
          <w:color w:val="000000"/>
          <w:kern w:val="0"/>
          <w:sz w:val="24"/>
          <w:szCs w:val="24"/>
          <w:lang w:val="en-US" w:eastAsia="zh-CN" w:bidi="ar"/>
        </w:rPr>
        <w:t>60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℉</w:t>
      </w:r>
      <w:r>
        <w:rPr>
          <w:rFonts w:hint="default" w:ascii="TimesNewRomanPSMT" w:hAnsi="TimesNewRomanPSMT" w:eastAsia="TimesNewRomanPSMT" w:cs="TimesNewRomanPSMT"/>
          <w:b/>
          <w:bCs/>
          <w:color w:val="000000"/>
          <w:kern w:val="0"/>
          <w:sz w:val="24"/>
          <w:szCs w:val="24"/>
          <w:lang w:val="en-US" w:eastAsia="zh-CN" w:bidi="ar"/>
        </w:rPr>
        <w:t>~78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湿度范围满足：</w:t>
      </w:r>
      <w:r>
        <w:rPr>
          <w:rFonts w:hint="default" w:ascii="TimesNewRomanPSMT" w:hAnsi="TimesNewRomanPSMT" w:eastAsia="TimesNewRomanPSMT" w:cs="TimesNewRomanPSMT"/>
          <w:b/>
          <w:bCs/>
          <w:color w:val="000000"/>
          <w:kern w:val="0"/>
          <w:sz w:val="24"/>
          <w:szCs w:val="24"/>
          <w:lang w:val="en-US" w:eastAsia="zh-CN" w:bidi="ar"/>
        </w:rPr>
        <w:t>20%~55%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b/>
          <w:bCs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再观察仪器的湿度指示卡的颜色，蓝色表示正常，如果是白色或粉红色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则表示仪器可能受潮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，需要进行维护后再使用。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center"/>
        <w:rPr>
          <w:rFonts w:ascii="黑体" w:hAnsi="黑体"/>
          <w:b w:val="0"/>
          <w:sz w:val="24"/>
        </w:rPr>
      </w:pPr>
      <w:r>
        <w:rPr>
          <w:rFonts w:hint="eastAsia" w:ascii="黑体" w:hAnsi="黑体"/>
          <w:b w:val="0"/>
          <w:sz w:val="24"/>
        </w:rPr>
        <w:t xml:space="preserve">1 </w:t>
      </w:r>
      <w:r>
        <w:rPr>
          <w:rFonts w:hint="eastAsia" w:ascii="黑体" w:hAnsi="黑体"/>
          <w:b/>
          <w:bCs/>
          <w:sz w:val="24"/>
        </w:rPr>
        <w:t xml:space="preserve"> 开机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1.1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bidi="ar"/>
        </w:rPr>
        <w:t>先将样品仓清空，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按下电源开关，开启电源，仪器加电后，需要一个自检约 10 钟。仪器加电后至少要等 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15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分钟，待光源能量输出充分稳定后，才能进行测量。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1.2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开启电脑，运行操作软件。检查电脑与仪器主机通讯是否正常。正常的 话，在进入软件后，主界面右上方，光学台状态会打勾，否则会打叉。 如下图所示，打勾时表示仪器通讯和干涉仪功能正常，这时才可以进行 数据采集。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sz w:val="24"/>
          <w:szCs w:val="24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4229100" cy="742950"/>
            <wp:effectExtent l="0" t="0" r="1270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sz w:val="24"/>
          <w:szCs w:val="24"/>
        </w:rPr>
        <w:t xml:space="preserve">1.3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此外红外光谱仪器在使用前需检查仪器工作状态是否正常，若不正常需要查找原因并进行相应的处理，正常后方可进行测量。具体方法如下：单击“采集”菜单下的“采集设置”，选择“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  <w:t>工作台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”。首先观察能量是否在正常范围内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  <w:t>（</w:t>
      </w:r>
      <w:r>
        <w:rPr>
          <w:rFonts w:hint="default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  <w:t>5.6-9.5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  <w:t>）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，如果能量偏低，则进入“诊断”选项。检查仪器状态 可以通过点击“诊断”下的“准直”按钮进行准直操作，仪器会自动寻找最佳工作点，找回能量。 若准直后还有问题，则需检查仪器有无故障或电话联系厂家售后部门， 寻求技术支持。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center"/>
        <w:rPr>
          <w:rFonts w:ascii="黑体" w:hAnsi="黑体"/>
          <w:b w:val="0"/>
          <w:sz w:val="24"/>
        </w:rPr>
      </w:pPr>
      <w:r>
        <w:rPr>
          <w:rFonts w:hint="eastAsia" w:ascii="黑体" w:hAnsi="黑体"/>
          <w:b w:val="0"/>
          <w:sz w:val="24"/>
        </w:rPr>
        <w:t xml:space="preserve">2 </w:t>
      </w:r>
      <w:r>
        <w:rPr>
          <w:rFonts w:hint="eastAsia" w:ascii="黑体" w:hAnsi="黑体"/>
          <w:b/>
          <w:bCs/>
          <w:sz w:val="24"/>
        </w:rPr>
        <w:t xml:space="preserve"> </w:t>
      </w:r>
      <w:r>
        <w:rPr>
          <w:rFonts w:hint="eastAsia" w:ascii="黑体" w:hAnsi="黑体"/>
          <w:b/>
          <w:bCs/>
          <w:sz w:val="24"/>
          <w:szCs w:val="24"/>
        </w:rPr>
        <w:t>制样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  <w:lang w:val="en-US" w:eastAsia="zh-CN" w:bidi="ar"/>
        </w:rPr>
        <w:t>2.1  压片法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准备：取一定量的KBr晶体放入玛瑙研钵中研至粉末状，并置于烘箱中100℃下烘干30分钟备用；将待测样品干燥后备用。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研磨：分别称取2 mg左右样品和约100~150 mg烘干的KBr粉末放入研钵中混匀，按同一方向（顺时针或逆时针）充分研磨至肉眼观测无颗粒。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装膛：将粉末倒入压片模具（柱芯套于短柱之上，碗口朝上）并尽量铺平，长柱缓慢插入柱芯，轻轻旋转顶模使粉末分布均匀。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压片：将模具放入压片机中，打压至8T并维持30 s；缓慢放压，转动底模和顶模，松动后提拉拿下顶模和底模，取出柱芯，置于插板上待测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注意：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1） 合格的压片应呈现透明或均匀的半透明状态，且压片后应及时放入仪器进行测试，以防止吸潮而影响实验结果；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2） 在使用前后，研钵、钥匙和压片模具均用酒精擦拭干净，以避免交叉污染和腐蚀模具。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  <w:lang w:val="en-US" w:eastAsia="zh-CN" w:bidi="ar"/>
        </w:rPr>
        <w:t>2.2  液体池法（目前本实验室仪器没有配件，无法实现液体测样）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准备：确认上下窗片是否清洁干净，否则参照清洁步骤（2.2清洁）进行清洁。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取样：先将液体池上方四个紧固螺丝旋开，将上层溴化钾窗片轻轻拿开（注意：拿开窗片时切忌窗片掉落），使用毛细管或滴管吸取被测液体，将液体滴一滴到下窗片上，根据液体预测浓度选取适当的垫圈，垫圈增厚可以增加样品浓度，反之减少样品浓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制样：将上窗片盖到下窗片上，将四个锁紧螺丝拧到螺栓上，对角线对四个锁紧螺丝均匀加力，在窗片的挤压下液体将形成液体膜，测试中如果浓度偏低可适当旋松四个锁紧螺丝，反之适度旋紧螺丝（浓度判定可参照使用指导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清洁：测试完成后将四个锁紧螺丝旋下来，取下垫圈并用脱脂棉蘸无水乙醇进行清洁，用脱脂棉蘸无水乙醇对窗片接触液体面进行清洁，待无水乙醇挥发后放入干燥器皿内保存。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（液体池不可用水清洗，一般用无水乙醇冲洗干净，放入干燥器皿中保存）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center"/>
        <w:rPr>
          <w:rFonts w:ascii="黑体" w:hAnsi="黑体"/>
          <w:b w:val="0"/>
          <w:sz w:val="24"/>
        </w:rPr>
      </w:pPr>
      <w:r>
        <w:rPr>
          <w:rFonts w:hint="eastAsia" w:ascii="黑体" w:hAnsi="黑体"/>
          <w:b w:val="0"/>
          <w:sz w:val="24"/>
        </w:rPr>
        <w:t xml:space="preserve">3  </w:t>
      </w:r>
      <w:r>
        <w:rPr>
          <w:rFonts w:hint="eastAsia" w:ascii="黑体" w:hAnsi="黑体"/>
          <w:b/>
          <w:bCs/>
          <w:sz w:val="24"/>
        </w:rPr>
        <w:t>样品测试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3.1  点击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drawing>
          <wp:inline distT="0" distB="0" distL="0" distR="0">
            <wp:extent cx="508000" cy="220345"/>
            <wp:effectExtent l="0" t="0" r="635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选项，点选“采集设置”选项，设置适当的采集次数及分辨率等参数，如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32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次、4cm-1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3.2  点选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drawing>
          <wp:inline distT="0" distB="0" distL="0" distR="0">
            <wp:extent cx="787400" cy="279400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选项，提示对话框为“背景采集”；确认样品仓为空（固体时或放置溴化钾空白片）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3.3  扫描完毕后出现对话框提示“样品采集”，将制作好的样品放入样品仓，关闭仓门；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 点击“确定”，仪器自动扫描样品；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3.4  扫描完毕，点击“是”，谱图显示在当前窗口；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采集完成后用户可对该谱图进行相应的数据处理，如标峰、 乘谱图、平滑、图库检索等。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3.5  谱图扫描完毕，点击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>左上角图标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5750" cy="285750"/>
            <wp:effectExtent l="0" t="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中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42950" cy="285750"/>
            <wp:effectExtent l="0" t="0" r="1905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选项，将谱图保存至指定文件夹中。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3" w:hangingChars="300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b/>
          <w:bCs/>
          <w:kern w:val="0"/>
          <w:sz w:val="24"/>
          <w:szCs w:val="24"/>
          <w:lang w:eastAsia="zh-CN" w:bidi="ar"/>
        </w:rPr>
        <w:t>4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cs="宋体" w:asciiTheme="minorEastAsia" w:hAnsiTheme="minorEastAsia" w:eastAsiaTheme="minorEastAsia"/>
          <w:b/>
          <w:bCs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ascii="黑体" w:hAnsi="黑体" w:eastAsia="黑体" w:cs="Times New Roman"/>
          <w:b w:val="0"/>
          <w:kern w:val="2"/>
          <w:sz w:val="24"/>
          <w:szCs w:val="24"/>
          <w:lang w:val="en-US" w:eastAsia="zh-CN" w:bidi="ar-SA"/>
        </w:rPr>
        <w:t>关机，清理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4.1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退出 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FTIR-850 Spectrometer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软件。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4.2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按仪器主电源的开关，关闭主机电源。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4.3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移走样品仓中的样品，确保样品仓清洁，并放置袋装干燥剂到样品仓内。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清洁光谱仪和模具。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4.4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关闭计算机。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eastAsia="zh-CN" w:bidi="ar"/>
        </w:rPr>
        <w:t xml:space="preserve">4.5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 xml:space="preserve">作好仪器使用记录。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  <w:t>若有必要，还需要从电源插座上拔下电源线。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30" w:right="-57" w:rightChars="-27" w:hanging="720" w:hangingChars="300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20" w:line="460" w:lineRule="exact"/>
        <w:ind w:left="-708" w:leftChars="-337" w:firstLine="660" w:firstLineChars="22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傅里叶变换红外光谱仪标准维护规程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  控制房间温湿度，温度1</w:t>
      </w:r>
      <w:r>
        <w:rPr>
          <w:rFonts w:ascii="黑体" w:hAnsi="黑体" w:eastAsia="黑体"/>
          <w:sz w:val="24"/>
          <w:szCs w:val="24"/>
        </w:rPr>
        <w:t>6</w:t>
      </w:r>
      <w:r>
        <w:rPr>
          <w:rFonts w:hint="eastAsia" w:ascii="黑体" w:hAnsi="黑体" w:eastAsia="黑体"/>
          <w:sz w:val="24"/>
          <w:szCs w:val="24"/>
        </w:rPr>
        <w:t>～2</w:t>
      </w:r>
      <w:r>
        <w:rPr>
          <w:rFonts w:ascii="黑体" w:hAnsi="黑体" w:eastAsia="黑体"/>
          <w:sz w:val="24"/>
          <w:szCs w:val="24"/>
        </w:rPr>
        <w:t>5</w:t>
      </w:r>
      <w:r>
        <w:rPr>
          <w:rFonts w:hint="eastAsia" w:ascii="黑体" w:hAnsi="黑体" w:eastAsia="黑体"/>
          <w:sz w:val="24"/>
          <w:szCs w:val="24"/>
        </w:rPr>
        <w:t>℃，相对湿度必须</w:t>
      </w:r>
      <w:r>
        <w:rPr>
          <w:rFonts w:ascii="黑体" w:hAnsi="黑体" w:eastAsia="黑体"/>
          <w:sz w:val="24"/>
          <w:szCs w:val="24"/>
        </w:rPr>
        <w:t>55</w:t>
      </w:r>
      <w:r>
        <w:rPr>
          <w:rFonts w:hint="eastAsia" w:ascii="黑体" w:hAnsi="黑体" w:eastAsia="黑体"/>
          <w:sz w:val="24"/>
          <w:szCs w:val="24"/>
        </w:rPr>
        <w:t>%以下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  独立密闭性好的较小空间（建议10m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左右）；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1.2  具备空调、除湿机（规格可根据独立空间大小决定）、温湿度表等；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1.3  房间不能有水源，避免大范围大水量拖地擦拭台面，以免加大房间湿度；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1.4  阴天、下雨、刮风、大雾等较湿度的天气不要开窗户；房间人员不要太多，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849" w:firstLineChars="354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控制人员进出频率，随手关门；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1.5  避免温度剧烈变化，冷热交替容易造成水汽冷凝附着。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  严格控制仪器内部的湿度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2.1  内部保养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930" w:leftChars="100" w:hanging="720" w:hanging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2.1.1  经常观察仪器右</w:t>
      </w:r>
      <w:r>
        <w:rPr>
          <w:rFonts w:asciiTheme="minorEastAsia" w:hAnsiTheme="minorEastAsia"/>
          <w:sz w:val="24"/>
          <w:szCs w:val="24"/>
        </w:rPr>
        <w:t>上</w:t>
      </w:r>
      <w:r>
        <w:rPr>
          <w:rFonts w:hint="eastAsia" w:asciiTheme="minorEastAsia" w:hAnsiTheme="minorEastAsia"/>
          <w:sz w:val="24"/>
          <w:szCs w:val="24"/>
        </w:rPr>
        <w:t>角的湿度指示卡，蓝色表示干燥，粉色表示潮湿，当颜色变粉或变浅时应立即更换干燥剂。两个干燥剂再生后循环交替使用。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930" w:leftChars="100" w:hanging="720" w:hanging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2.1.2  干燥剂更换频率视地区及使用环境而定，一般半个月更换一次。若仪器长期不用，则至少每两星期更换一次干燥剂，并且每周至少开启主机一次，每次开机时间不低于4小时。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930" w:leftChars="100" w:hanging="720" w:hanging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2.1.3  干燥剂再生方法：将失效的干燥盒置于烤箱中，用110℃至少连续烘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小时以上，并随炉（或放入干燥器皿中）冷却至常温后再放入仪器或干燥器皿备用。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2.2 外部保养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976" w:leftChars="122" w:hanging="720" w:hanging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2.2.1  仪器使用结束后请将干燥容器放入仪器样品仓并盖上样品仓盖。（干燥容器内变色硅胶蓝色为有效，变粉后要及时烘烤）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  配件维护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90" w:leftChars="100" w:hanging="480" w:hanging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  压片模具用完后，从样品仓中取出，并用无水乙醇擦拭干净，保证无药品残留，晾干后放入干燥器皿中，否则易造成生锈，影响使用。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690" w:leftChars="100" w:hanging="480" w:hanging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3.2  液体池（KBr窗片）用完后，一般用脱脂棉蘸无水乙醇擦拭清洁，晾干后保存在干燥器皿中，避免窗片破损受潮等。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  仪器在以下情况等也要照常维护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4.1  仪器长期不使用或很少使用时，或其他情况不能按时维护时；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4.2  仪器更换操作维护人员时，对维护要点一定交接清楚；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4.3  仪器多人操作和维护时，维护不能混乱、遗漏，作好记录，有专人负责；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4.4  仪器发生故障时。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353" w:hanging="352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注：核心部件为精密进口部件，比较昂贵，维护不到位造成的潮解属人为损坏。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如有疑问或故障报修，请拨打客服电话：022-83726281</w:t>
      </w:r>
    </w:p>
    <w:sectPr>
      <w:headerReference r:id="rId3" w:type="default"/>
      <w:footerReference r:id="rId4" w:type="default"/>
      <w:pgSz w:w="11906" w:h="16838"/>
      <w:pgMar w:top="538" w:right="1800" w:bottom="930" w:left="1800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037"/>
        <w:tab w:val="clear" w:pos="4153"/>
      </w:tabs>
    </w:pP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WEyNDRjNmM1MDg3MWU5OGRlNDg4NDMyMzY3MTgifQ=="/>
  </w:docVars>
  <w:rsids>
    <w:rsidRoot w:val="00204856"/>
    <w:rsid w:val="000712DF"/>
    <w:rsid w:val="00172C6C"/>
    <w:rsid w:val="001A6AB3"/>
    <w:rsid w:val="001B004C"/>
    <w:rsid w:val="00204856"/>
    <w:rsid w:val="002D7E99"/>
    <w:rsid w:val="00435DDA"/>
    <w:rsid w:val="005003EA"/>
    <w:rsid w:val="00565E62"/>
    <w:rsid w:val="005A22CB"/>
    <w:rsid w:val="005A59B8"/>
    <w:rsid w:val="005E710D"/>
    <w:rsid w:val="0067781D"/>
    <w:rsid w:val="006E192C"/>
    <w:rsid w:val="007B2759"/>
    <w:rsid w:val="00803A50"/>
    <w:rsid w:val="00851E16"/>
    <w:rsid w:val="00966441"/>
    <w:rsid w:val="00B25857"/>
    <w:rsid w:val="00BA0C6C"/>
    <w:rsid w:val="00BC6E3A"/>
    <w:rsid w:val="00CA4C87"/>
    <w:rsid w:val="00D01F94"/>
    <w:rsid w:val="00D6371F"/>
    <w:rsid w:val="00D83F21"/>
    <w:rsid w:val="00DB1874"/>
    <w:rsid w:val="00E342C5"/>
    <w:rsid w:val="00EF1189"/>
    <w:rsid w:val="0D643D27"/>
    <w:rsid w:val="2F7988C0"/>
    <w:rsid w:val="4CB7C2EF"/>
    <w:rsid w:val="6D413D15"/>
    <w:rsid w:val="7FFDF8BC"/>
    <w:rsid w:val="CBFA940B"/>
    <w:rsid w:val="EFFDAB9C"/>
    <w:rsid w:val="FFFFB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0">
    <w:name w:val="页眉 Char"/>
    <w:basedOn w:val="8"/>
    <w:link w:val="6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</Words>
  <Characters>1399</Characters>
  <Lines>11</Lines>
  <Paragraphs>3</Paragraphs>
  <TotalTime>4</TotalTime>
  <ScaleCrop>false</ScaleCrop>
  <LinksUpToDate>false</LinksUpToDate>
  <CharactersWithSpaces>1641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2017-01-25T17:09:00Z</dcterms:created>
  <dc:creator>ljw60172853</dc:creator>
  <cp:lastModifiedBy>琎~平安喜乐</cp:lastModifiedBy>
  <dcterms:modified xsi:type="dcterms:W3CDTF">2024-03-26T01:55:09Z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EE766B54B154499AA39A2101E89B7856_13</vt:lpwstr>
  </property>
</Properties>
</file>